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19281" w14:textId="77777777" w:rsidR="00CA474D" w:rsidRPr="00734E89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229"/>
        <w:gridCol w:w="47"/>
        <w:gridCol w:w="1313"/>
        <w:gridCol w:w="1357"/>
      </w:tblGrid>
      <w:tr w:rsidR="00CA474D" w:rsidRPr="00734E89" w14:paraId="6D3837C7" w14:textId="77777777" w:rsidTr="00A472F6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11E09A5" w14:textId="77777777" w:rsidR="00CA474D" w:rsidRPr="00734E89" w:rsidRDefault="00CA474D" w:rsidP="00520064">
            <w:pPr>
              <w:ind w:left="113" w:right="113"/>
              <w:jc w:val="center"/>
            </w:pPr>
            <w:r w:rsidRPr="00734E89">
              <w:t>Wypełnia Zespół Kierunku</w:t>
            </w:r>
          </w:p>
        </w:tc>
        <w:tc>
          <w:tcPr>
            <w:tcW w:w="6841" w:type="dxa"/>
            <w:gridSpan w:val="6"/>
          </w:tcPr>
          <w:p w14:paraId="5864F447" w14:textId="77777777" w:rsidR="00CA474D" w:rsidRPr="00734E89" w:rsidRDefault="00CA474D" w:rsidP="00520064">
            <w:r w:rsidRPr="00734E89">
              <w:t xml:space="preserve">Nazwa modułu (bloku przedmiotów): </w:t>
            </w:r>
            <w:r w:rsidR="00A472F6" w:rsidRPr="00734E89">
              <w:rPr>
                <w:b/>
              </w:rPr>
              <w:t xml:space="preserve">MODUŁ WYBIERALNY </w:t>
            </w:r>
            <w:r w:rsidR="00415152" w:rsidRPr="00734E89">
              <w:rPr>
                <w:b/>
              </w:rPr>
              <w:t>MENADŻER ANALIZ BIZNESOWYCH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33FC32DE" w14:textId="77777777" w:rsidR="00CA474D" w:rsidRPr="00734E89" w:rsidRDefault="00CA474D" w:rsidP="00520064">
            <w:r w:rsidRPr="00734E89">
              <w:t>Kod modułu:</w:t>
            </w:r>
            <w:r w:rsidR="002021A8" w:rsidRPr="00734E89">
              <w:t xml:space="preserve"> C</w:t>
            </w:r>
            <w:r w:rsidR="00415152" w:rsidRPr="00734E89">
              <w:t>.1.</w:t>
            </w:r>
          </w:p>
        </w:tc>
      </w:tr>
      <w:tr w:rsidR="00CA474D" w:rsidRPr="00734E89" w14:paraId="1EBC965B" w14:textId="77777777" w:rsidTr="00A472F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0C0B1ED" w14:textId="77777777" w:rsidR="00CA474D" w:rsidRPr="00734E89" w:rsidRDefault="00CA474D" w:rsidP="00520064">
            <w:pPr>
              <w:ind w:left="113" w:right="113"/>
              <w:jc w:val="center"/>
            </w:pPr>
          </w:p>
        </w:tc>
        <w:tc>
          <w:tcPr>
            <w:tcW w:w="6841" w:type="dxa"/>
            <w:gridSpan w:val="6"/>
          </w:tcPr>
          <w:p w14:paraId="1B76827A" w14:textId="77777777" w:rsidR="00CA474D" w:rsidRPr="00734E89" w:rsidRDefault="00CA474D" w:rsidP="00520064">
            <w:pPr>
              <w:rPr>
                <w:b/>
              </w:rPr>
            </w:pPr>
            <w:r w:rsidRPr="00734E89">
              <w:t xml:space="preserve">Nazwa przedmiotu: </w:t>
            </w:r>
            <w:r w:rsidR="00BD6552" w:rsidRPr="00734E89">
              <w:rPr>
                <w:b/>
              </w:rPr>
              <w:t>Ekonomia menadżerska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C7850B2" w14:textId="2CF8BC60" w:rsidR="00CA474D" w:rsidRPr="00734E89" w:rsidRDefault="00CA474D" w:rsidP="00520064">
            <w:r w:rsidRPr="00734E89">
              <w:t>Kod przedmiotu:</w:t>
            </w:r>
            <w:r w:rsidR="00415152" w:rsidRPr="00734E89">
              <w:t xml:space="preserve"> 2</w:t>
            </w:r>
            <w:r w:rsidR="002D0F77">
              <w:t>1</w:t>
            </w:r>
          </w:p>
        </w:tc>
      </w:tr>
      <w:tr w:rsidR="00CA474D" w:rsidRPr="00734E89" w14:paraId="572B53B7" w14:textId="77777777" w:rsidTr="00520064">
        <w:trPr>
          <w:cantSplit/>
        </w:trPr>
        <w:tc>
          <w:tcPr>
            <w:tcW w:w="497" w:type="dxa"/>
            <w:vMerge/>
          </w:tcPr>
          <w:p w14:paraId="43E0E4CB" w14:textId="77777777" w:rsidR="00CA474D" w:rsidRPr="00734E89" w:rsidRDefault="00CA474D" w:rsidP="00520064"/>
        </w:tc>
        <w:tc>
          <w:tcPr>
            <w:tcW w:w="9511" w:type="dxa"/>
            <w:gridSpan w:val="8"/>
          </w:tcPr>
          <w:p w14:paraId="25B62161" w14:textId="77777777" w:rsidR="00CA474D" w:rsidRPr="00734E89" w:rsidRDefault="00CA474D" w:rsidP="00520064">
            <w:pPr>
              <w:rPr>
                <w:b/>
              </w:rPr>
            </w:pPr>
            <w:r w:rsidRPr="00734E89">
              <w:t>Nazwa jednostki organizacyjnej prowadzącej przedmiot / moduł</w:t>
            </w:r>
            <w:r w:rsidRPr="00734E89">
              <w:rPr>
                <w:b/>
              </w:rPr>
              <w:t>: Instytut Ekonomiczny</w:t>
            </w:r>
          </w:p>
        </w:tc>
      </w:tr>
      <w:tr w:rsidR="00CA474D" w:rsidRPr="00734E89" w14:paraId="6D620A88" w14:textId="77777777" w:rsidTr="00520064">
        <w:trPr>
          <w:cantSplit/>
        </w:trPr>
        <w:tc>
          <w:tcPr>
            <w:tcW w:w="497" w:type="dxa"/>
            <w:vMerge/>
          </w:tcPr>
          <w:p w14:paraId="34376647" w14:textId="77777777" w:rsidR="00CA474D" w:rsidRPr="00734E89" w:rsidRDefault="00CA474D" w:rsidP="00520064"/>
        </w:tc>
        <w:tc>
          <w:tcPr>
            <w:tcW w:w="9511" w:type="dxa"/>
            <w:gridSpan w:val="8"/>
          </w:tcPr>
          <w:p w14:paraId="4C5B809E" w14:textId="77777777" w:rsidR="00CA474D" w:rsidRPr="00734E89" w:rsidRDefault="00CA474D" w:rsidP="00520064">
            <w:r w:rsidRPr="00734E89">
              <w:t xml:space="preserve">Nazwa kierunku: </w:t>
            </w:r>
            <w:r w:rsidR="00A472F6" w:rsidRPr="00734E89">
              <w:rPr>
                <w:b/>
                <w:i/>
              </w:rPr>
              <w:t>studia menadżersko - prawne</w:t>
            </w:r>
          </w:p>
        </w:tc>
      </w:tr>
      <w:tr w:rsidR="00CA474D" w:rsidRPr="00734E89" w14:paraId="5C7B40BA" w14:textId="77777777" w:rsidTr="00734E89">
        <w:trPr>
          <w:cantSplit/>
        </w:trPr>
        <w:tc>
          <w:tcPr>
            <w:tcW w:w="497" w:type="dxa"/>
            <w:vMerge/>
          </w:tcPr>
          <w:p w14:paraId="653AFB24" w14:textId="77777777" w:rsidR="00CA474D" w:rsidRPr="00734E89" w:rsidRDefault="00CA474D" w:rsidP="00520064"/>
        </w:tc>
        <w:tc>
          <w:tcPr>
            <w:tcW w:w="2588" w:type="dxa"/>
            <w:gridSpan w:val="2"/>
          </w:tcPr>
          <w:p w14:paraId="73299074" w14:textId="0FD7861F" w:rsidR="00CA474D" w:rsidRPr="00734E89" w:rsidRDefault="00CA474D" w:rsidP="00520064">
            <w:r w:rsidRPr="00734E89">
              <w:t>Forma studiów:</w:t>
            </w:r>
            <w:r w:rsidR="00734E89" w:rsidRPr="00734E89">
              <w:t xml:space="preserve"> </w:t>
            </w:r>
            <w:r w:rsidR="00734E89" w:rsidRPr="00734E89">
              <w:rPr>
                <w:b/>
              </w:rPr>
              <w:t>SS</w:t>
            </w:r>
          </w:p>
        </w:tc>
        <w:tc>
          <w:tcPr>
            <w:tcW w:w="4253" w:type="dxa"/>
            <w:gridSpan w:val="4"/>
          </w:tcPr>
          <w:p w14:paraId="7F0F94D6" w14:textId="43643441" w:rsidR="00CA474D" w:rsidRPr="00734E89" w:rsidRDefault="00CA474D" w:rsidP="00520064">
            <w:r w:rsidRPr="00734E89">
              <w:t>Profil kształcenia:</w:t>
            </w:r>
            <w:r w:rsidR="00734E89" w:rsidRPr="00734E89">
              <w:t xml:space="preserve"> </w:t>
            </w:r>
            <w:r w:rsidRPr="00734E89">
              <w:rPr>
                <w:b/>
              </w:rPr>
              <w:t>praktyczny</w:t>
            </w:r>
          </w:p>
        </w:tc>
        <w:tc>
          <w:tcPr>
            <w:tcW w:w="2670" w:type="dxa"/>
            <w:gridSpan w:val="2"/>
          </w:tcPr>
          <w:p w14:paraId="13CDE29C" w14:textId="77777777" w:rsidR="00CA474D" w:rsidRPr="00734E89" w:rsidRDefault="002021A8" w:rsidP="00520064">
            <w:r w:rsidRPr="00734E89">
              <w:t xml:space="preserve">Specjalność: </w:t>
            </w:r>
            <w:r w:rsidRPr="00734E89">
              <w:rPr>
                <w:b/>
                <w:bCs/>
              </w:rPr>
              <w:t>MAB</w:t>
            </w:r>
          </w:p>
        </w:tc>
      </w:tr>
      <w:tr w:rsidR="00CA474D" w:rsidRPr="00734E89" w14:paraId="0E0DBB18" w14:textId="77777777" w:rsidTr="00734E89">
        <w:trPr>
          <w:cantSplit/>
        </w:trPr>
        <w:tc>
          <w:tcPr>
            <w:tcW w:w="497" w:type="dxa"/>
            <w:vMerge/>
          </w:tcPr>
          <w:p w14:paraId="7F6F1966" w14:textId="77777777" w:rsidR="00CA474D" w:rsidRPr="00734E89" w:rsidRDefault="00CA474D" w:rsidP="00520064"/>
        </w:tc>
        <w:tc>
          <w:tcPr>
            <w:tcW w:w="2588" w:type="dxa"/>
            <w:gridSpan w:val="2"/>
          </w:tcPr>
          <w:p w14:paraId="642E6B98" w14:textId="77777777" w:rsidR="00CA474D" w:rsidRPr="00734E89" w:rsidRDefault="00CA474D" w:rsidP="00520064">
            <w:r w:rsidRPr="00734E89">
              <w:t xml:space="preserve">Rok / semestr: </w:t>
            </w:r>
          </w:p>
          <w:p w14:paraId="63E284B4" w14:textId="77777777" w:rsidR="00CA474D" w:rsidRPr="00734E89" w:rsidRDefault="002021A8" w:rsidP="00520064">
            <w:pPr>
              <w:rPr>
                <w:b/>
              </w:rPr>
            </w:pPr>
            <w:r w:rsidRPr="00734E89">
              <w:rPr>
                <w:b/>
              </w:rPr>
              <w:t>I</w:t>
            </w:r>
            <w:r w:rsidR="00BD6552" w:rsidRPr="00734E89">
              <w:rPr>
                <w:b/>
              </w:rPr>
              <w:t>/II</w:t>
            </w:r>
          </w:p>
        </w:tc>
        <w:tc>
          <w:tcPr>
            <w:tcW w:w="4253" w:type="dxa"/>
            <w:gridSpan w:val="4"/>
          </w:tcPr>
          <w:p w14:paraId="0409C91B" w14:textId="77777777" w:rsidR="00CA474D" w:rsidRPr="00734E89" w:rsidRDefault="00CA474D" w:rsidP="00520064">
            <w:r w:rsidRPr="00734E89">
              <w:t>Status przedmiotu /modułu:</w:t>
            </w:r>
          </w:p>
          <w:p w14:paraId="0674D0E0" w14:textId="798E97E1" w:rsidR="00CA474D" w:rsidRPr="00734E89" w:rsidRDefault="00734E89" w:rsidP="00520064">
            <w:pPr>
              <w:rPr>
                <w:b/>
              </w:rPr>
            </w:pPr>
            <w:r w:rsidRPr="00734E89">
              <w:rPr>
                <w:b/>
              </w:rPr>
              <w:t>obowiązkowy</w:t>
            </w:r>
          </w:p>
        </w:tc>
        <w:tc>
          <w:tcPr>
            <w:tcW w:w="2670" w:type="dxa"/>
            <w:gridSpan w:val="2"/>
          </w:tcPr>
          <w:p w14:paraId="5A190CD2" w14:textId="772B1153" w:rsidR="00CA474D" w:rsidRPr="00734E89" w:rsidRDefault="00CA474D" w:rsidP="00520064">
            <w:r w:rsidRPr="00734E89">
              <w:t>Język przedmiotu / modułu:</w:t>
            </w:r>
            <w:r w:rsidR="00734E89" w:rsidRPr="00734E89">
              <w:t xml:space="preserve"> </w:t>
            </w:r>
            <w:r w:rsidR="00BD6552" w:rsidRPr="00734E89">
              <w:rPr>
                <w:b/>
              </w:rPr>
              <w:t>polski</w:t>
            </w:r>
          </w:p>
        </w:tc>
      </w:tr>
      <w:tr w:rsidR="00CA474D" w:rsidRPr="00734E89" w14:paraId="11551D79" w14:textId="77777777" w:rsidTr="00734E89">
        <w:trPr>
          <w:cantSplit/>
        </w:trPr>
        <w:tc>
          <w:tcPr>
            <w:tcW w:w="497" w:type="dxa"/>
            <w:vMerge/>
          </w:tcPr>
          <w:p w14:paraId="3FCF4349" w14:textId="77777777" w:rsidR="00CA474D" w:rsidRPr="00734E89" w:rsidRDefault="00CA474D" w:rsidP="00520064"/>
        </w:tc>
        <w:tc>
          <w:tcPr>
            <w:tcW w:w="1357" w:type="dxa"/>
          </w:tcPr>
          <w:p w14:paraId="0D5530DF" w14:textId="77777777" w:rsidR="00CA474D" w:rsidRPr="00734E89" w:rsidRDefault="00CA474D" w:rsidP="00520064">
            <w:r w:rsidRPr="00734E89">
              <w:t>Forma zajęć</w:t>
            </w:r>
          </w:p>
        </w:tc>
        <w:tc>
          <w:tcPr>
            <w:tcW w:w="1231" w:type="dxa"/>
            <w:vAlign w:val="center"/>
          </w:tcPr>
          <w:p w14:paraId="18409D53" w14:textId="77777777" w:rsidR="00CA474D" w:rsidRPr="00734E89" w:rsidRDefault="00CA474D" w:rsidP="00520064">
            <w:pPr>
              <w:jc w:val="center"/>
            </w:pPr>
            <w:r w:rsidRPr="00734E89">
              <w:t>wykład</w:t>
            </w:r>
          </w:p>
        </w:tc>
        <w:tc>
          <w:tcPr>
            <w:tcW w:w="1484" w:type="dxa"/>
            <w:vAlign w:val="center"/>
          </w:tcPr>
          <w:p w14:paraId="01E0497B" w14:textId="77777777" w:rsidR="00CA474D" w:rsidRPr="00734E89" w:rsidRDefault="00CA474D" w:rsidP="00520064">
            <w:pPr>
              <w:jc w:val="center"/>
            </w:pPr>
            <w:r w:rsidRPr="00734E89">
              <w:t>ćwiczenia</w:t>
            </w:r>
          </w:p>
        </w:tc>
        <w:tc>
          <w:tcPr>
            <w:tcW w:w="1493" w:type="dxa"/>
            <w:vAlign w:val="center"/>
          </w:tcPr>
          <w:p w14:paraId="146F9C5F" w14:textId="77777777" w:rsidR="00CA474D" w:rsidRPr="00734E89" w:rsidRDefault="00CA474D" w:rsidP="00520064">
            <w:pPr>
              <w:jc w:val="center"/>
            </w:pPr>
            <w:r w:rsidRPr="00734E89">
              <w:t>laboratorium</w:t>
            </w:r>
          </w:p>
        </w:tc>
        <w:tc>
          <w:tcPr>
            <w:tcW w:w="1229" w:type="dxa"/>
            <w:vAlign w:val="center"/>
          </w:tcPr>
          <w:p w14:paraId="18CEB432" w14:textId="77777777" w:rsidR="00CA474D" w:rsidRPr="00734E89" w:rsidRDefault="00CA474D" w:rsidP="00520064">
            <w:pPr>
              <w:jc w:val="center"/>
            </w:pPr>
            <w:r w:rsidRPr="00734E89"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4CE397D0" w14:textId="77777777" w:rsidR="00CA474D" w:rsidRPr="00734E89" w:rsidRDefault="00CA474D" w:rsidP="00520064">
            <w:pPr>
              <w:jc w:val="center"/>
            </w:pPr>
            <w:r w:rsidRPr="00734E89">
              <w:t>seminarium</w:t>
            </w:r>
          </w:p>
        </w:tc>
        <w:tc>
          <w:tcPr>
            <w:tcW w:w="1357" w:type="dxa"/>
            <w:vAlign w:val="center"/>
          </w:tcPr>
          <w:p w14:paraId="5243E280" w14:textId="77777777" w:rsidR="00CA474D" w:rsidRPr="00734E89" w:rsidRDefault="00CA474D" w:rsidP="00520064">
            <w:pPr>
              <w:jc w:val="center"/>
            </w:pPr>
            <w:r w:rsidRPr="00734E89">
              <w:t xml:space="preserve">inne </w:t>
            </w:r>
            <w:r w:rsidRPr="00734E89">
              <w:br/>
              <w:t>(wpisać jakie)</w:t>
            </w:r>
          </w:p>
        </w:tc>
      </w:tr>
      <w:tr w:rsidR="00CA474D" w:rsidRPr="00734E89" w14:paraId="21D77039" w14:textId="77777777" w:rsidTr="00734E89">
        <w:trPr>
          <w:cantSplit/>
        </w:trPr>
        <w:tc>
          <w:tcPr>
            <w:tcW w:w="497" w:type="dxa"/>
            <w:vMerge/>
          </w:tcPr>
          <w:p w14:paraId="09585DB0" w14:textId="77777777" w:rsidR="00CA474D" w:rsidRPr="00734E89" w:rsidRDefault="00CA474D" w:rsidP="00520064"/>
        </w:tc>
        <w:tc>
          <w:tcPr>
            <w:tcW w:w="1357" w:type="dxa"/>
          </w:tcPr>
          <w:p w14:paraId="1E0EDB4B" w14:textId="77777777" w:rsidR="00CA474D" w:rsidRPr="00734E89" w:rsidRDefault="00CA474D" w:rsidP="00520064">
            <w:r w:rsidRPr="00734E89">
              <w:t>Wymiar zajęć (godz.)</w:t>
            </w:r>
          </w:p>
        </w:tc>
        <w:tc>
          <w:tcPr>
            <w:tcW w:w="1231" w:type="dxa"/>
            <w:vAlign w:val="center"/>
          </w:tcPr>
          <w:p w14:paraId="3AFF821F" w14:textId="77777777" w:rsidR="00CA474D" w:rsidRPr="00734E89" w:rsidRDefault="00BD6552" w:rsidP="00520064">
            <w:pPr>
              <w:jc w:val="center"/>
              <w:rPr>
                <w:b/>
              </w:rPr>
            </w:pPr>
            <w:r w:rsidRPr="00734E89">
              <w:rPr>
                <w:b/>
              </w:rPr>
              <w:t>15</w:t>
            </w:r>
          </w:p>
        </w:tc>
        <w:tc>
          <w:tcPr>
            <w:tcW w:w="1484" w:type="dxa"/>
            <w:vAlign w:val="center"/>
          </w:tcPr>
          <w:p w14:paraId="772FA9BD" w14:textId="77777777" w:rsidR="00CA474D" w:rsidRPr="00734E89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7A8FA6A0" w14:textId="77777777" w:rsidR="00CA474D" w:rsidRPr="00734E89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vAlign w:val="center"/>
          </w:tcPr>
          <w:p w14:paraId="73F848C6" w14:textId="77777777" w:rsidR="00CA474D" w:rsidRPr="00734E89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170CCF7D" w14:textId="77777777" w:rsidR="00CA474D" w:rsidRPr="00734E89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6180B61D" w14:textId="77777777" w:rsidR="00CA474D" w:rsidRPr="00734E89" w:rsidRDefault="00CA474D" w:rsidP="00520064">
            <w:pPr>
              <w:jc w:val="center"/>
              <w:rPr>
                <w:b/>
              </w:rPr>
            </w:pPr>
          </w:p>
        </w:tc>
      </w:tr>
    </w:tbl>
    <w:p w14:paraId="60F8ED95" w14:textId="77777777" w:rsidR="00CA474D" w:rsidRPr="00734E89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734E89" w14:paraId="1F7918E6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8BF53C8" w14:textId="77777777" w:rsidR="00CA474D" w:rsidRPr="00734E89" w:rsidRDefault="00CA474D" w:rsidP="00520064">
            <w:r w:rsidRPr="00734E89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EFDF3A6" w14:textId="77777777" w:rsidR="00CA474D" w:rsidRPr="00734E89" w:rsidRDefault="0020471F" w:rsidP="00520064">
            <w:r w:rsidRPr="00734E89">
              <w:t>dr inż. Anetta Waśniewska</w:t>
            </w:r>
          </w:p>
        </w:tc>
      </w:tr>
      <w:tr w:rsidR="00CA474D" w:rsidRPr="00734E89" w14:paraId="3F6D799A" w14:textId="77777777" w:rsidTr="00520064">
        <w:tc>
          <w:tcPr>
            <w:tcW w:w="2988" w:type="dxa"/>
            <w:vAlign w:val="center"/>
          </w:tcPr>
          <w:p w14:paraId="03BCF11F" w14:textId="77777777" w:rsidR="00CA474D" w:rsidRPr="00734E89" w:rsidRDefault="00CA474D" w:rsidP="00520064">
            <w:r w:rsidRPr="00734E89">
              <w:t>Prowadzący zajęcia</w:t>
            </w:r>
          </w:p>
        </w:tc>
        <w:tc>
          <w:tcPr>
            <w:tcW w:w="7020" w:type="dxa"/>
            <w:vAlign w:val="center"/>
          </w:tcPr>
          <w:p w14:paraId="027AE345" w14:textId="77777777" w:rsidR="00CA474D" w:rsidRPr="00734E89" w:rsidRDefault="00BD6552" w:rsidP="00BD6552">
            <w:r w:rsidRPr="00734E89">
              <w:t>d</w:t>
            </w:r>
            <w:r w:rsidR="0020471F" w:rsidRPr="00734E89">
              <w:t>r</w:t>
            </w:r>
            <w:r w:rsidRPr="00734E89">
              <w:t xml:space="preserve"> inż. Anetta Waśniewska</w:t>
            </w:r>
          </w:p>
        </w:tc>
      </w:tr>
      <w:tr w:rsidR="00CA474D" w:rsidRPr="00734E89" w14:paraId="0FEF9E1F" w14:textId="77777777" w:rsidTr="00520064">
        <w:tc>
          <w:tcPr>
            <w:tcW w:w="2988" w:type="dxa"/>
            <w:vAlign w:val="center"/>
          </w:tcPr>
          <w:p w14:paraId="65DED0E0" w14:textId="77777777" w:rsidR="00CA474D" w:rsidRPr="00734E89" w:rsidRDefault="00CA474D" w:rsidP="00520064">
            <w:pPr>
              <w:spacing w:before="120" w:after="120"/>
            </w:pPr>
            <w:r w:rsidRPr="00734E89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3000209B" w14:textId="77777777" w:rsidR="00CA474D" w:rsidRPr="00734E89" w:rsidRDefault="00BD6552" w:rsidP="002021A8">
            <w:pPr>
              <w:jc w:val="both"/>
            </w:pPr>
            <w:r w:rsidRPr="00734E89">
              <w:t>Zaprezentowanie etapów podejmowania decyzji przez menadżerów oraz przedstawienie sposobów podejmowania decyzji menedżerskich z wykorzystaniem drzew decyzyjnych i podstaw teorii gier. Omówienie ograniczeń związanych z funkcjonowaniem przedsiębiorstwa w otoczeniu bliższym i dalszym.</w:t>
            </w:r>
          </w:p>
        </w:tc>
      </w:tr>
      <w:tr w:rsidR="00CA474D" w:rsidRPr="00734E89" w14:paraId="644754CD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691CD7F" w14:textId="77777777" w:rsidR="00CA474D" w:rsidRPr="00734E89" w:rsidRDefault="00CA474D" w:rsidP="00520064">
            <w:pPr>
              <w:spacing w:before="120" w:after="120"/>
            </w:pPr>
            <w:r w:rsidRPr="00734E89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28570DB" w14:textId="77777777" w:rsidR="00CA474D" w:rsidRPr="00734E89" w:rsidRDefault="00BD6552" w:rsidP="002021A8">
            <w:pPr>
              <w:jc w:val="both"/>
            </w:pPr>
            <w:r w:rsidRPr="00734E89">
              <w:t>Student powinien posiadać podstawową wiedzę z zakresu ekonomii, zarządzania oraz rachunkowości.</w:t>
            </w:r>
          </w:p>
        </w:tc>
      </w:tr>
    </w:tbl>
    <w:p w14:paraId="1F8D351C" w14:textId="77777777" w:rsidR="00CA474D" w:rsidRPr="00734E8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734E89" w14:paraId="05D022C1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73B3796" w14:textId="77777777" w:rsidR="00CA474D" w:rsidRPr="00734E89" w:rsidRDefault="00CA474D" w:rsidP="00520064">
            <w:pPr>
              <w:jc w:val="center"/>
            </w:pPr>
            <w:r w:rsidRPr="00734E89">
              <w:rPr>
                <w:b/>
              </w:rPr>
              <w:t>EFEKTY UCZENIA SIĘ</w:t>
            </w:r>
          </w:p>
        </w:tc>
      </w:tr>
      <w:tr w:rsidR="00CA474D" w:rsidRPr="00734E89" w14:paraId="7490515C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CD1EE81" w14:textId="77777777" w:rsidR="00CA474D" w:rsidRPr="00734E89" w:rsidRDefault="00CA474D" w:rsidP="00520064">
            <w:r w:rsidRPr="00734E89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CB77AAB" w14:textId="77777777" w:rsidR="00CA474D" w:rsidRPr="00734E89" w:rsidRDefault="00CA474D" w:rsidP="00520064">
            <w:pPr>
              <w:jc w:val="center"/>
            </w:pPr>
            <w:r w:rsidRPr="00734E89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9C79D" w14:textId="77777777" w:rsidR="00CA474D" w:rsidRPr="00734E89" w:rsidRDefault="00CA474D" w:rsidP="00520064">
            <w:pPr>
              <w:jc w:val="center"/>
            </w:pPr>
            <w:r w:rsidRPr="00734E89">
              <w:t xml:space="preserve">Kod kierunkowego efektu </w:t>
            </w:r>
          </w:p>
          <w:p w14:paraId="549BB58A" w14:textId="77777777" w:rsidR="00CA474D" w:rsidRPr="00734E89" w:rsidRDefault="00CA474D" w:rsidP="00520064">
            <w:pPr>
              <w:jc w:val="center"/>
            </w:pPr>
            <w:r w:rsidRPr="00734E89">
              <w:t>uczenia się</w:t>
            </w:r>
          </w:p>
        </w:tc>
      </w:tr>
      <w:tr w:rsidR="00734E89" w:rsidRPr="00734E89" w14:paraId="42200531" w14:textId="77777777" w:rsidTr="00734E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8E3BA5" w14:textId="36AA4C0B" w:rsidR="00734E89" w:rsidRPr="00734E89" w:rsidRDefault="00734E89" w:rsidP="00734E89">
            <w:pPr>
              <w:jc w:val="center"/>
            </w:pPr>
            <w:r w:rsidRPr="00734E89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930148" w14:textId="77777777" w:rsidR="00734E89" w:rsidRPr="00734E89" w:rsidRDefault="00734E89" w:rsidP="00734E89">
            <w:pPr>
              <w:jc w:val="both"/>
            </w:pPr>
            <w:r w:rsidRPr="00734E89">
              <w:t>Ma pogłębioną wiedzę w zakresie koncepcji ekonomicznych związanych z powstawaniem, funkcjonowaniem i rozwojem przedsiębiorstw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071E3F" w14:textId="2552E38D" w:rsidR="00734E89" w:rsidRPr="00734E89" w:rsidRDefault="00734E89" w:rsidP="00734E89">
            <w:pPr>
              <w:jc w:val="center"/>
            </w:pPr>
            <w:r w:rsidRPr="00734E89">
              <w:t>K2P_W0</w:t>
            </w:r>
            <w:r w:rsidR="00FF2057">
              <w:t>3</w:t>
            </w:r>
          </w:p>
        </w:tc>
      </w:tr>
      <w:tr w:rsidR="00734E89" w:rsidRPr="00734E89" w14:paraId="020A1E58" w14:textId="77777777" w:rsidTr="00734E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740C61" w14:textId="6E900442" w:rsidR="00734E89" w:rsidRPr="00734E89" w:rsidRDefault="00734E89" w:rsidP="00734E89">
            <w:pPr>
              <w:jc w:val="center"/>
            </w:pPr>
            <w:r w:rsidRPr="00734E89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0BCE70" w14:textId="77777777" w:rsidR="00734E89" w:rsidRPr="00734E89" w:rsidRDefault="00734E89" w:rsidP="00734E89">
            <w:pPr>
              <w:jc w:val="both"/>
            </w:pPr>
            <w:r w:rsidRPr="00734E89">
              <w:t>Ma pogłębioną wiedzę w zakresie zależności zachodzących między podmiotami na rynku oraz zna wybrane metody i narzędzia wykorzystywane w zarządzaniu przedsiębiorstwem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18D0AB" w14:textId="28B54264" w:rsidR="00734E89" w:rsidRPr="00734E89" w:rsidRDefault="00734E89" w:rsidP="00602612">
            <w:pPr>
              <w:jc w:val="center"/>
            </w:pPr>
            <w:r w:rsidRPr="00734E89">
              <w:t>K2P_W0</w:t>
            </w:r>
            <w:r w:rsidR="00602612">
              <w:t>9</w:t>
            </w:r>
          </w:p>
        </w:tc>
      </w:tr>
      <w:tr w:rsidR="00734E89" w:rsidRPr="00734E89" w14:paraId="2FEC0767" w14:textId="77777777" w:rsidTr="00734E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3AD0F0" w14:textId="752FBADF" w:rsidR="00734E89" w:rsidRPr="00734E89" w:rsidRDefault="00734E89" w:rsidP="00734E89">
            <w:pPr>
              <w:jc w:val="center"/>
            </w:pPr>
            <w:r w:rsidRPr="00734E89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E5F28" w14:textId="77777777" w:rsidR="00734E89" w:rsidRPr="00734E89" w:rsidRDefault="00734E89" w:rsidP="00734E89">
            <w:pPr>
              <w:jc w:val="both"/>
            </w:pPr>
            <w:r w:rsidRPr="00734E89">
              <w:t>Potrafi pozyskiwać dane oraz interpretować zjawiska związane z funkcjonowaniem podmiotów rynkowych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55573" w14:textId="77777777" w:rsidR="00734E89" w:rsidRPr="00734E89" w:rsidRDefault="00734E89" w:rsidP="00734E89">
            <w:pPr>
              <w:jc w:val="center"/>
            </w:pPr>
            <w:r w:rsidRPr="00734E89">
              <w:t>K2P_U01</w:t>
            </w:r>
          </w:p>
        </w:tc>
      </w:tr>
      <w:tr w:rsidR="00734E89" w:rsidRPr="00734E89" w14:paraId="6FAEAA58" w14:textId="77777777" w:rsidTr="00734E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E4C01B" w14:textId="60A53B12" w:rsidR="00734E89" w:rsidRPr="00734E89" w:rsidRDefault="00734E89" w:rsidP="00734E89">
            <w:pPr>
              <w:jc w:val="center"/>
            </w:pPr>
            <w:r w:rsidRPr="00734E89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A7C70" w14:textId="77777777" w:rsidR="00734E89" w:rsidRPr="00734E89" w:rsidRDefault="00734E89" w:rsidP="00734E89">
            <w:pPr>
              <w:jc w:val="both"/>
            </w:pPr>
            <w:r w:rsidRPr="00734E89">
              <w:t>Potrafi wymienić i omówić podstawowe metody i narzędzia w celu skuteczniejszego podejmowania decyzji menedżerskich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74AA1B" w14:textId="0E0F1FE5" w:rsidR="00734E89" w:rsidRPr="00734E89" w:rsidRDefault="00734E89" w:rsidP="00734E89">
            <w:pPr>
              <w:jc w:val="center"/>
            </w:pPr>
            <w:r w:rsidRPr="00734E89">
              <w:t>K2P</w:t>
            </w:r>
            <w:r w:rsidR="007965F4">
              <w:t>_</w:t>
            </w:r>
            <w:r w:rsidR="00932402">
              <w:t>U</w:t>
            </w:r>
            <w:r w:rsidRPr="00734E89">
              <w:t>02</w:t>
            </w:r>
          </w:p>
        </w:tc>
      </w:tr>
      <w:tr w:rsidR="00734E89" w:rsidRPr="00734E89" w14:paraId="364A144A" w14:textId="77777777" w:rsidTr="00734E8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C9D853" w14:textId="2687F3B9" w:rsidR="00734E89" w:rsidRPr="00734E89" w:rsidRDefault="00734E89" w:rsidP="00734E89">
            <w:pPr>
              <w:jc w:val="center"/>
            </w:pPr>
            <w:r w:rsidRPr="00734E89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7CA06C" w14:textId="6AA07F83" w:rsidR="00734E89" w:rsidRPr="00734E89" w:rsidRDefault="00734E89" w:rsidP="00734E89">
            <w:r w:rsidRPr="00734E89">
              <w:t>Rozumie potrzebę myślenia i działania w sposób przedsiębiorczy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338E2" w14:textId="1C1FEE1A" w:rsidR="00734E89" w:rsidRPr="00734E89" w:rsidRDefault="00734E89" w:rsidP="00A04A3E">
            <w:pPr>
              <w:jc w:val="center"/>
            </w:pPr>
            <w:r w:rsidRPr="00734E89">
              <w:t>K2P_K02</w:t>
            </w:r>
          </w:p>
        </w:tc>
      </w:tr>
    </w:tbl>
    <w:p w14:paraId="52F91AB9" w14:textId="77777777" w:rsidR="005768A0" w:rsidRPr="00734E89" w:rsidRDefault="005768A0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734E89" w14:paraId="7100FF11" w14:textId="77777777" w:rsidTr="00415152">
        <w:tc>
          <w:tcPr>
            <w:tcW w:w="10008" w:type="dxa"/>
            <w:vAlign w:val="center"/>
          </w:tcPr>
          <w:p w14:paraId="3982FBC1" w14:textId="77777777" w:rsidR="00CA474D" w:rsidRPr="00734E89" w:rsidRDefault="00CA474D" w:rsidP="00520064">
            <w:pPr>
              <w:jc w:val="center"/>
            </w:pPr>
            <w:r w:rsidRPr="00734E89">
              <w:rPr>
                <w:b/>
              </w:rPr>
              <w:t>TREŚCI PROGRAMOWE</w:t>
            </w:r>
          </w:p>
        </w:tc>
      </w:tr>
      <w:tr w:rsidR="00CA474D" w:rsidRPr="00734E89" w14:paraId="719ADBC4" w14:textId="77777777" w:rsidTr="00415152">
        <w:tc>
          <w:tcPr>
            <w:tcW w:w="10008" w:type="dxa"/>
            <w:shd w:val="pct15" w:color="auto" w:fill="FFFFFF"/>
          </w:tcPr>
          <w:p w14:paraId="4E4614DA" w14:textId="77777777" w:rsidR="00CA474D" w:rsidRPr="00734E89" w:rsidRDefault="00CA474D" w:rsidP="00520064">
            <w:pPr>
              <w:rPr>
                <w:b/>
              </w:rPr>
            </w:pPr>
            <w:r w:rsidRPr="00734E89">
              <w:rPr>
                <w:b/>
              </w:rPr>
              <w:t>Wykład</w:t>
            </w:r>
          </w:p>
        </w:tc>
      </w:tr>
      <w:tr w:rsidR="00CA474D" w:rsidRPr="00734E89" w14:paraId="2A42729C" w14:textId="77777777" w:rsidTr="00415152">
        <w:tc>
          <w:tcPr>
            <w:tcW w:w="10008" w:type="dxa"/>
          </w:tcPr>
          <w:p w14:paraId="5CEDCF9C" w14:textId="77777777" w:rsidR="00CA474D" w:rsidRPr="00734E89" w:rsidRDefault="005768A0" w:rsidP="005768A0">
            <w:pPr>
              <w:jc w:val="both"/>
            </w:pPr>
            <w:r w:rsidRPr="00734E89">
              <w:t xml:space="preserve">Etapy podejmowania decyzji przez przedsiębiorców. Modele przedsiębiorstw (W. </w:t>
            </w:r>
            <w:proofErr w:type="spellStart"/>
            <w:r w:rsidRPr="00734E89">
              <w:t>Baumol</w:t>
            </w:r>
            <w:proofErr w:type="spellEnd"/>
            <w:r w:rsidRPr="00734E89">
              <w:t xml:space="preserve">, R. </w:t>
            </w:r>
            <w:proofErr w:type="spellStart"/>
            <w:r w:rsidRPr="00734E89">
              <w:t>Marris</w:t>
            </w:r>
            <w:proofErr w:type="spellEnd"/>
            <w:r w:rsidRPr="00734E89">
              <w:t xml:space="preserve">, O.E. </w:t>
            </w:r>
            <w:proofErr w:type="spellStart"/>
            <w:r w:rsidRPr="00734E89">
              <w:t>Williamson</w:t>
            </w:r>
            <w:proofErr w:type="spellEnd"/>
            <w:r w:rsidRPr="00734E89">
              <w:t xml:space="preserve">, R.M. </w:t>
            </w:r>
            <w:proofErr w:type="spellStart"/>
            <w:r w:rsidRPr="00734E89">
              <w:t>Ceyert</w:t>
            </w:r>
            <w:proofErr w:type="spellEnd"/>
            <w:r w:rsidRPr="00734E89">
              <w:t xml:space="preserve"> i J.M. March). Podejmowanie decyzji na podstawie analizy marginalnej. Zasada racjonalnego gospodarowania. Próg rentowności: ilościowy i wartościowy. Podejmowanie decyzji przy istnieniu ograniczeń. Decyzje produkcyjne i cenowe w warunkach konkurencji doskonałej i konkurencji niedoskonałej. Sposoby podejmowania decyzji menedżerskich z zastosowaniem drzew decyzyjnych. Założenia teorii gier. Strategie zapewniające równowagę. Równowaga </w:t>
            </w:r>
            <w:proofErr w:type="spellStart"/>
            <w:r w:rsidRPr="00734E89">
              <w:t>Nasha</w:t>
            </w:r>
            <w:proofErr w:type="spellEnd"/>
            <w:r w:rsidRPr="00734E89">
              <w:t>.</w:t>
            </w:r>
          </w:p>
        </w:tc>
      </w:tr>
    </w:tbl>
    <w:p w14:paraId="52338377" w14:textId="77777777" w:rsidR="00CA474D" w:rsidRPr="00734E8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734E89" w14:paraId="7DD884EB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D47604C" w14:textId="77777777" w:rsidR="00CA474D" w:rsidRPr="00734E89" w:rsidRDefault="00CA474D" w:rsidP="00520064">
            <w:pPr>
              <w:spacing w:before="120" w:after="120"/>
            </w:pPr>
            <w:r w:rsidRPr="00734E89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64604F2" w14:textId="77777777" w:rsidR="005768A0" w:rsidRPr="00734E89" w:rsidRDefault="005768A0" w:rsidP="00415152">
            <w:pPr>
              <w:pStyle w:val="Akapitzlist"/>
              <w:numPr>
                <w:ilvl w:val="0"/>
                <w:numId w:val="1"/>
              </w:numPr>
              <w:ind w:left="355"/>
            </w:pPr>
            <w:proofErr w:type="spellStart"/>
            <w:r w:rsidRPr="00734E89">
              <w:t>Samuelson</w:t>
            </w:r>
            <w:proofErr w:type="spellEnd"/>
            <w:r w:rsidRPr="00734E89">
              <w:t xml:space="preserve"> W.F., Marks S.G., </w:t>
            </w:r>
            <w:r w:rsidRPr="00734E89">
              <w:rPr>
                <w:i/>
              </w:rPr>
              <w:t>Ekonomia menedżerska</w:t>
            </w:r>
            <w:r w:rsidRPr="00734E89">
              <w:t>, PWE, Warszawa 2009</w:t>
            </w:r>
          </w:p>
          <w:p w14:paraId="5738A0BD" w14:textId="77777777" w:rsidR="005768A0" w:rsidRPr="00734E89" w:rsidRDefault="005768A0" w:rsidP="00415152">
            <w:pPr>
              <w:pStyle w:val="Akapitzlist"/>
              <w:numPr>
                <w:ilvl w:val="0"/>
                <w:numId w:val="1"/>
              </w:numPr>
              <w:ind w:left="355"/>
            </w:pPr>
            <w:proofErr w:type="spellStart"/>
            <w:r w:rsidRPr="00734E89">
              <w:t>Piocha</w:t>
            </w:r>
            <w:proofErr w:type="spellEnd"/>
            <w:r w:rsidRPr="00734E89">
              <w:t xml:space="preserve"> S., Gabryszak R., </w:t>
            </w:r>
            <w:r w:rsidRPr="00734E89">
              <w:rPr>
                <w:i/>
              </w:rPr>
              <w:t>Ekonomia menedżerska dla MSP w teorii i praktyce</w:t>
            </w:r>
            <w:r w:rsidRPr="00734E89">
              <w:t xml:space="preserve">, </w:t>
            </w:r>
            <w:proofErr w:type="spellStart"/>
            <w:r w:rsidRPr="00734E89">
              <w:t>Difin</w:t>
            </w:r>
            <w:proofErr w:type="spellEnd"/>
            <w:r w:rsidRPr="00734E89">
              <w:t>, Warszawa 2008</w:t>
            </w:r>
          </w:p>
          <w:p w14:paraId="327B50EC" w14:textId="77777777" w:rsidR="005768A0" w:rsidRPr="00734E89" w:rsidRDefault="005768A0" w:rsidP="00415152">
            <w:pPr>
              <w:pStyle w:val="Akapitzlist"/>
              <w:numPr>
                <w:ilvl w:val="0"/>
                <w:numId w:val="1"/>
              </w:numPr>
              <w:ind w:left="355"/>
            </w:pPr>
            <w:proofErr w:type="spellStart"/>
            <w:r w:rsidRPr="00734E89">
              <w:t>Froeb</w:t>
            </w:r>
            <w:proofErr w:type="spellEnd"/>
            <w:r w:rsidRPr="00734E89">
              <w:t xml:space="preserve"> L.M., </w:t>
            </w:r>
            <w:proofErr w:type="spellStart"/>
            <w:r w:rsidRPr="00734E89">
              <w:t>McCann</w:t>
            </w:r>
            <w:proofErr w:type="spellEnd"/>
            <w:r w:rsidRPr="00734E89">
              <w:t xml:space="preserve"> B.T., </w:t>
            </w:r>
            <w:r w:rsidRPr="00734E89">
              <w:rPr>
                <w:i/>
              </w:rPr>
              <w:t>Ekonomia menedżerska,</w:t>
            </w:r>
            <w:r w:rsidRPr="00734E89">
              <w:t xml:space="preserve"> PWE, Warszawa 2012</w:t>
            </w:r>
          </w:p>
          <w:p w14:paraId="3FDC348B" w14:textId="77777777" w:rsidR="00CA474D" w:rsidRPr="00734E89" w:rsidRDefault="005768A0" w:rsidP="00415152">
            <w:pPr>
              <w:pStyle w:val="Akapitzlist"/>
              <w:numPr>
                <w:ilvl w:val="0"/>
                <w:numId w:val="1"/>
              </w:numPr>
              <w:ind w:left="355"/>
            </w:pPr>
            <w:r w:rsidRPr="00734E89">
              <w:t xml:space="preserve">Waśniewska A., </w:t>
            </w:r>
            <w:r w:rsidRPr="00734E89">
              <w:rPr>
                <w:i/>
              </w:rPr>
              <w:t>Skrzeszewska K., Ekonomia</w:t>
            </w:r>
            <w:r w:rsidRPr="00734E89">
              <w:t xml:space="preserve"> menedżerska. Podstawy teoretyczne z zadaniami, Akademia Morska w Gdyni, Gdynia 2012</w:t>
            </w:r>
          </w:p>
        </w:tc>
      </w:tr>
      <w:tr w:rsidR="00CA474D" w:rsidRPr="00734E89" w14:paraId="08D88877" w14:textId="77777777" w:rsidTr="00520064">
        <w:tc>
          <w:tcPr>
            <w:tcW w:w="2660" w:type="dxa"/>
          </w:tcPr>
          <w:p w14:paraId="7670360F" w14:textId="77777777" w:rsidR="00CA474D" w:rsidRPr="00734E89" w:rsidRDefault="00CA474D" w:rsidP="00520064">
            <w:pPr>
              <w:spacing w:before="120" w:after="120"/>
            </w:pPr>
            <w:r w:rsidRPr="00734E89">
              <w:t xml:space="preserve">Literatura uzupełniająca </w:t>
            </w:r>
          </w:p>
        </w:tc>
        <w:tc>
          <w:tcPr>
            <w:tcW w:w="7348" w:type="dxa"/>
          </w:tcPr>
          <w:p w14:paraId="161F38D4" w14:textId="367496E0" w:rsidR="00602612" w:rsidRDefault="00602612" w:rsidP="00415152">
            <w:pPr>
              <w:pStyle w:val="Akapitzlist"/>
              <w:numPr>
                <w:ilvl w:val="0"/>
                <w:numId w:val="2"/>
              </w:numPr>
              <w:ind w:left="355"/>
            </w:pPr>
            <w:proofErr w:type="spellStart"/>
            <w:r>
              <w:t>Grabia</w:t>
            </w:r>
            <w:proofErr w:type="spellEnd"/>
            <w:r>
              <w:t xml:space="preserve"> T, </w:t>
            </w:r>
            <w:proofErr w:type="spellStart"/>
            <w:r>
              <w:t>Nyk</w:t>
            </w:r>
            <w:proofErr w:type="spellEnd"/>
            <w:r>
              <w:t xml:space="preserve"> M., </w:t>
            </w:r>
            <w:r w:rsidRPr="00602612">
              <w:t>Ekonomia: Zadania i ćwiczenia z elementami</w:t>
            </w:r>
            <w:r>
              <w:t xml:space="preserve"> </w:t>
            </w:r>
            <w:r w:rsidRPr="00602612">
              <w:t>ekonomii</w:t>
            </w:r>
            <w:r>
              <w:t xml:space="preserve"> </w:t>
            </w:r>
            <w:r w:rsidRPr="00602612">
              <w:t>menedżerskie</w:t>
            </w:r>
            <w:r>
              <w:t>j, Łódź 2019</w:t>
            </w:r>
          </w:p>
          <w:p w14:paraId="544412EE" w14:textId="77777777" w:rsidR="005768A0" w:rsidRPr="00734E89" w:rsidRDefault="005768A0" w:rsidP="00415152">
            <w:pPr>
              <w:pStyle w:val="Akapitzlist"/>
              <w:numPr>
                <w:ilvl w:val="0"/>
                <w:numId w:val="2"/>
              </w:numPr>
              <w:ind w:left="355"/>
            </w:pPr>
            <w:r w:rsidRPr="00734E89">
              <w:t xml:space="preserve">Bolesta-Kukułka K., </w:t>
            </w:r>
            <w:r w:rsidRPr="00734E89">
              <w:rPr>
                <w:i/>
              </w:rPr>
              <w:t>Decyzje menedżerskie,</w:t>
            </w:r>
            <w:r w:rsidRPr="00734E89">
              <w:t xml:space="preserve"> PWE, Warszawa 2004</w:t>
            </w:r>
          </w:p>
          <w:p w14:paraId="5297139E" w14:textId="77777777" w:rsidR="00CA474D" w:rsidRPr="00734E89" w:rsidRDefault="005768A0" w:rsidP="00415152">
            <w:pPr>
              <w:pStyle w:val="Akapitzlist"/>
              <w:numPr>
                <w:ilvl w:val="0"/>
                <w:numId w:val="2"/>
              </w:numPr>
              <w:ind w:left="355"/>
            </w:pPr>
            <w:r w:rsidRPr="00734E89">
              <w:t xml:space="preserve">Czarny B., </w:t>
            </w:r>
            <w:r w:rsidRPr="00734E89">
              <w:rPr>
                <w:i/>
              </w:rPr>
              <w:t>Mikroekonomia,</w:t>
            </w:r>
            <w:r w:rsidRPr="00734E89">
              <w:t xml:space="preserve"> PWE, Warszawa 2006</w:t>
            </w:r>
          </w:p>
        </w:tc>
      </w:tr>
      <w:tr w:rsidR="00CA474D" w:rsidRPr="00734E89" w14:paraId="5323B1D5" w14:textId="77777777" w:rsidTr="00520064">
        <w:tc>
          <w:tcPr>
            <w:tcW w:w="2660" w:type="dxa"/>
          </w:tcPr>
          <w:p w14:paraId="75F7FE91" w14:textId="77777777" w:rsidR="00CA474D" w:rsidRPr="00734E89" w:rsidRDefault="00CA474D" w:rsidP="00520064">
            <w:pPr>
              <w:spacing w:before="120" w:after="120"/>
            </w:pPr>
            <w:r w:rsidRPr="00734E89">
              <w:t>Metody kształcenia</w:t>
            </w:r>
            <w:r w:rsidR="002021A8" w:rsidRPr="00734E89">
              <w:t xml:space="preserve"> stacjonarnego</w:t>
            </w:r>
          </w:p>
        </w:tc>
        <w:tc>
          <w:tcPr>
            <w:tcW w:w="7348" w:type="dxa"/>
          </w:tcPr>
          <w:p w14:paraId="45EDE980" w14:textId="77777777" w:rsidR="00CA474D" w:rsidRPr="00734E89" w:rsidRDefault="009E5A9F" w:rsidP="009E5A9F">
            <w:r w:rsidRPr="00734E89">
              <w:t>Metody praktyczne (studium przypadków z zakresu poruszanej tematyki). Metody podające (dyskusje, objaśnienia). Prezentacja multimedialna.</w:t>
            </w:r>
          </w:p>
        </w:tc>
      </w:tr>
      <w:tr w:rsidR="002021A8" w:rsidRPr="00734E89" w14:paraId="67454DDD" w14:textId="77777777" w:rsidTr="005527F8">
        <w:tc>
          <w:tcPr>
            <w:tcW w:w="2660" w:type="dxa"/>
          </w:tcPr>
          <w:p w14:paraId="1B6A2C85" w14:textId="77777777" w:rsidR="002021A8" w:rsidRPr="00734E89" w:rsidRDefault="002021A8" w:rsidP="002750BE">
            <w:r w:rsidRPr="00734E89">
              <w:t>Metody kształcenia</w:t>
            </w:r>
          </w:p>
          <w:p w14:paraId="533AB29F" w14:textId="77777777" w:rsidR="002021A8" w:rsidRPr="00734E89" w:rsidRDefault="002021A8" w:rsidP="002750BE">
            <w:r w:rsidRPr="00734E89">
              <w:lastRenderedPageBreak/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2C2271A8" w14:textId="77777777" w:rsidR="00941692" w:rsidRDefault="00941692" w:rsidP="00941692">
            <w:pPr>
              <w:jc w:val="both"/>
            </w:pPr>
            <w:r>
              <w:lastRenderedPageBreak/>
              <w:t>1.Kontakt synchroniczny– komunikowanie w czasie rzeczywistym (on-line);</w:t>
            </w:r>
          </w:p>
          <w:p w14:paraId="0DE36278" w14:textId="406EF8E5" w:rsidR="002021A8" w:rsidRPr="00734E89" w:rsidRDefault="00941692" w:rsidP="00941692">
            <w:pPr>
              <w:jc w:val="both"/>
            </w:pPr>
            <w:r>
              <w:lastRenderedPageBreak/>
              <w:t>2.Kontakt asynchroniczny- z przesunięciem w czasie, wysyłanie  komunikatów następuje w rożnym czasie.</w:t>
            </w:r>
          </w:p>
        </w:tc>
      </w:tr>
    </w:tbl>
    <w:p w14:paraId="68C900EF" w14:textId="77777777" w:rsidR="00CA474D" w:rsidRPr="00734E89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19"/>
        <w:gridCol w:w="2529"/>
      </w:tblGrid>
      <w:tr w:rsidR="00CA474D" w:rsidRPr="00734E89" w14:paraId="53C10C03" w14:textId="77777777" w:rsidTr="00734E89">
        <w:tc>
          <w:tcPr>
            <w:tcW w:w="7479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35AF03" w14:textId="77777777" w:rsidR="00CA474D" w:rsidRPr="00734E89" w:rsidRDefault="00CA474D" w:rsidP="00520064">
            <w:pPr>
              <w:jc w:val="center"/>
            </w:pPr>
            <w:r w:rsidRPr="00734E89">
              <w:t>Metody weryfikacji efektów uczenia się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87C5ED" w14:textId="77777777" w:rsidR="00CA474D" w:rsidRPr="00734E89" w:rsidRDefault="00CA474D" w:rsidP="00AD218A">
            <w:pPr>
              <w:jc w:val="center"/>
            </w:pPr>
            <w:r w:rsidRPr="00734E89">
              <w:t>Nr efektu uczenia się/grupy efektów</w:t>
            </w:r>
          </w:p>
        </w:tc>
      </w:tr>
      <w:tr w:rsidR="00CA474D" w:rsidRPr="00734E89" w14:paraId="2187F166" w14:textId="77777777" w:rsidTr="00734E89">
        <w:tc>
          <w:tcPr>
            <w:tcW w:w="747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FF6A3AF" w14:textId="77777777" w:rsidR="00CA474D" w:rsidRPr="00734E89" w:rsidRDefault="009E5A9F" w:rsidP="00520064">
            <w:r w:rsidRPr="00734E89">
              <w:t>Zaliczenie pisemne</w:t>
            </w:r>
            <w:r w:rsidR="00092357" w:rsidRPr="00734E89">
              <w:t xml:space="preserve"> wykładu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2" w:space="0" w:color="auto"/>
            </w:tcBorders>
          </w:tcPr>
          <w:p w14:paraId="23F24D30" w14:textId="65BB234E" w:rsidR="00CA474D" w:rsidRPr="00734E89" w:rsidRDefault="00734E89" w:rsidP="00415152">
            <w:r w:rsidRPr="00734E89">
              <w:t>0</w:t>
            </w:r>
            <w:r w:rsidR="00415152" w:rsidRPr="00734E89">
              <w:t xml:space="preserve">1 - </w:t>
            </w:r>
            <w:r w:rsidRPr="00734E89">
              <w:t>0</w:t>
            </w:r>
            <w:r w:rsidR="00415152" w:rsidRPr="00734E89">
              <w:t>5</w:t>
            </w:r>
          </w:p>
        </w:tc>
      </w:tr>
      <w:tr w:rsidR="00CA474D" w:rsidRPr="00734E89" w14:paraId="5C92D5F7" w14:textId="77777777" w:rsidTr="00415152">
        <w:tc>
          <w:tcPr>
            <w:tcW w:w="2660" w:type="dxa"/>
            <w:tcBorders>
              <w:bottom w:val="single" w:sz="12" w:space="0" w:color="auto"/>
            </w:tcBorders>
          </w:tcPr>
          <w:p w14:paraId="77448A0D" w14:textId="77777777" w:rsidR="00CA474D" w:rsidRPr="00734E89" w:rsidRDefault="00CA474D" w:rsidP="00520064">
            <w:r w:rsidRPr="00734E89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1B71172D" w14:textId="77777777" w:rsidR="00744643" w:rsidRPr="00734E89" w:rsidRDefault="00744643" w:rsidP="00415152">
            <w:r w:rsidRPr="00734E89">
              <w:t>Zaliczenie pisemne wykładu - odpowiedź na trzy pytania otwarte</w:t>
            </w:r>
          </w:p>
        </w:tc>
      </w:tr>
    </w:tbl>
    <w:p w14:paraId="08273C8D" w14:textId="77777777" w:rsidR="00CA474D" w:rsidRPr="00734E8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8"/>
        <w:gridCol w:w="1559"/>
        <w:gridCol w:w="1559"/>
        <w:gridCol w:w="1962"/>
      </w:tblGrid>
      <w:tr w:rsidR="00CA474D" w:rsidRPr="00734E89" w14:paraId="2AD46AEF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44A9C33" w14:textId="77777777" w:rsidR="00CA474D" w:rsidRPr="00734E89" w:rsidRDefault="00CA474D" w:rsidP="00415152">
            <w:pPr>
              <w:pStyle w:val="Bezodstpw"/>
              <w:jc w:val="center"/>
            </w:pPr>
          </w:p>
          <w:p w14:paraId="1D574C76" w14:textId="77777777" w:rsidR="00CA474D" w:rsidRPr="00734E89" w:rsidRDefault="00CA474D" w:rsidP="00415152">
            <w:pPr>
              <w:pStyle w:val="Bezodstpw"/>
              <w:jc w:val="center"/>
            </w:pPr>
            <w:r w:rsidRPr="00734E89">
              <w:t>NAKŁAD PRACY STUDENTA</w:t>
            </w:r>
          </w:p>
          <w:p w14:paraId="391D0EFA" w14:textId="77777777" w:rsidR="00CA474D" w:rsidRPr="00734E89" w:rsidRDefault="00CA474D" w:rsidP="00415152">
            <w:pPr>
              <w:pStyle w:val="Bezodstpw"/>
              <w:jc w:val="center"/>
              <w:rPr>
                <w:color w:val="FF0000"/>
              </w:rPr>
            </w:pPr>
          </w:p>
        </w:tc>
      </w:tr>
      <w:tr w:rsidR="00CA474D" w:rsidRPr="00734E89" w14:paraId="087A11B5" w14:textId="77777777" w:rsidTr="00734E89">
        <w:trPr>
          <w:trHeight w:val="263"/>
        </w:trPr>
        <w:tc>
          <w:tcPr>
            <w:tcW w:w="4928" w:type="dxa"/>
            <w:vMerge w:val="restart"/>
            <w:tcBorders>
              <w:top w:val="single" w:sz="4" w:space="0" w:color="auto"/>
            </w:tcBorders>
            <w:vAlign w:val="center"/>
          </w:tcPr>
          <w:p w14:paraId="32170BB2" w14:textId="77777777" w:rsidR="00CA474D" w:rsidRPr="00734E89" w:rsidRDefault="00CA474D" w:rsidP="00415152">
            <w:pPr>
              <w:pStyle w:val="Bezodstpw"/>
              <w:jc w:val="center"/>
            </w:pPr>
          </w:p>
          <w:p w14:paraId="39288055" w14:textId="77777777" w:rsidR="00CA474D" w:rsidRPr="00734E89" w:rsidRDefault="00CA474D" w:rsidP="00415152">
            <w:pPr>
              <w:pStyle w:val="Bezodstpw"/>
              <w:jc w:val="center"/>
            </w:pPr>
            <w:r w:rsidRPr="00734E89">
              <w:t>Rodzaj działań/zajęć</w:t>
            </w:r>
          </w:p>
        </w:tc>
        <w:tc>
          <w:tcPr>
            <w:tcW w:w="5080" w:type="dxa"/>
            <w:gridSpan w:val="3"/>
            <w:tcBorders>
              <w:top w:val="single" w:sz="4" w:space="0" w:color="auto"/>
            </w:tcBorders>
            <w:vAlign w:val="center"/>
          </w:tcPr>
          <w:p w14:paraId="61D02075" w14:textId="77777777" w:rsidR="00CA474D" w:rsidRPr="00734E89" w:rsidRDefault="00CA474D" w:rsidP="00415152">
            <w:pPr>
              <w:pStyle w:val="Bezodstpw"/>
              <w:jc w:val="center"/>
              <w:rPr>
                <w:color w:val="FF0000"/>
              </w:rPr>
            </w:pPr>
            <w:r w:rsidRPr="00734E89">
              <w:t>Liczba godzin</w:t>
            </w:r>
          </w:p>
        </w:tc>
      </w:tr>
      <w:tr w:rsidR="002021A8" w:rsidRPr="00734E89" w14:paraId="39BC544B" w14:textId="77777777" w:rsidTr="00734E89">
        <w:trPr>
          <w:trHeight w:val="262"/>
        </w:trPr>
        <w:tc>
          <w:tcPr>
            <w:tcW w:w="4928" w:type="dxa"/>
            <w:vMerge/>
            <w:vAlign w:val="center"/>
          </w:tcPr>
          <w:p w14:paraId="4E060121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5766278D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Ogółem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50840E4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 xml:space="preserve">W tym zajęcia powiązane </w:t>
            </w:r>
            <w:r w:rsidRPr="00734E89">
              <w:br/>
              <w:t>z praktycznym przygotowaniem zawodowym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14:paraId="28AE1730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W tym udział w zajęciach przeprowadzonych z wykorzystaniem metod i technik kształcenia na odległość</w:t>
            </w:r>
          </w:p>
        </w:tc>
      </w:tr>
      <w:tr w:rsidR="002021A8" w:rsidRPr="00734E89" w14:paraId="57460F30" w14:textId="77777777" w:rsidTr="00734E89">
        <w:trPr>
          <w:trHeight w:val="262"/>
        </w:trPr>
        <w:tc>
          <w:tcPr>
            <w:tcW w:w="4928" w:type="dxa"/>
          </w:tcPr>
          <w:p w14:paraId="08FAA282" w14:textId="77777777" w:rsidR="002021A8" w:rsidRPr="00734E89" w:rsidRDefault="002021A8" w:rsidP="00415152">
            <w:pPr>
              <w:pStyle w:val="Bezodstpw"/>
            </w:pPr>
            <w:r w:rsidRPr="00734E89">
              <w:t>Udział w wykładach</w:t>
            </w:r>
          </w:p>
        </w:tc>
        <w:tc>
          <w:tcPr>
            <w:tcW w:w="1559" w:type="dxa"/>
            <w:vAlign w:val="center"/>
          </w:tcPr>
          <w:p w14:paraId="1238FFDD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15</w:t>
            </w:r>
          </w:p>
        </w:tc>
        <w:tc>
          <w:tcPr>
            <w:tcW w:w="1559" w:type="dxa"/>
            <w:vAlign w:val="center"/>
          </w:tcPr>
          <w:p w14:paraId="2FBC8253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-</w:t>
            </w:r>
          </w:p>
        </w:tc>
        <w:tc>
          <w:tcPr>
            <w:tcW w:w="1962" w:type="dxa"/>
            <w:vAlign w:val="center"/>
          </w:tcPr>
          <w:p w14:paraId="6DE0771A" w14:textId="13853624" w:rsidR="002021A8" w:rsidRPr="00734E89" w:rsidRDefault="00941692" w:rsidP="002021A8">
            <w:pPr>
              <w:pStyle w:val="Bezodstpw"/>
              <w:jc w:val="center"/>
            </w:pPr>
            <w:r>
              <w:t>15</w:t>
            </w:r>
          </w:p>
        </w:tc>
      </w:tr>
      <w:tr w:rsidR="002021A8" w:rsidRPr="00734E89" w14:paraId="2844E039" w14:textId="77777777" w:rsidTr="00734E89">
        <w:trPr>
          <w:trHeight w:val="262"/>
        </w:trPr>
        <w:tc>
          <w:tcPr>
            <w:tcW w:w="4928" w:type="dxa"/>
          </w:tcPr>
          <w:p w14:paraId="35C19043" w14:textId="77777777" w:rsidR="002021A8" w:rsidRPr="00734E89" w:rsidRDefault="002021A8" w:rsidP="00415152">
            <w:pPr>
              <w:pStyle w:val="Bezodstpw"/>
            </w:pPr>
            <w:r w:rsidRPr="00734E89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5DC81C6D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5</w:t>
            </w:r>
          </w:p>
        </w:tc>
        <w:tc>
          <w:tcPr>
            <w:tcW w:w="1559" w:type="dxa"/>
            <w:vAlign w:val="center"/>
          </w:tcPr>
          <w:p w14:paraId="60F76361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0DAC5BA7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4E364155" w14:textId="77777777" w:rsidTr="00734E89">
        <w:trPr>
          <w:trHeight w:val="262"/>
        </w:trPr>
        <w:tc>
          <w:tcPr>
            <w:tcW w:w="4928" w:type="dxa"/>
          </w:tcPr>
          <w:p w14:paraId="755ABA47" w14:textId="5800AB69" w:rsidR="002021A8" w:rsidRPr="00734E89" w:rsidRDefault="002021A8" w:rsidP="00415152">
            <w:pPr>
              <w:pStyle w:val="Bezodstpw"/>
              <w:rPr>
                <w:vertAlign w:val="superscript"/>
              </w:rPr>
            </w:pPr>
            <w:r w:rsidRPr="00734E89">
              <w:t>Udział w ćwiczeniach audytoryjnych  i laboratoryjnych, warsztatach, seminariach</w:t>
            </w:r>
          </w:p>
        </w:tc>
        <w:tc>
          <w:tcPr>
            <w:tcW w:w="1559" w:type="dxa"/>
            <w:vAlign w:val="center"/>
          </w:tcPr>
          <w:p w14:paraId="34A93240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59F98FD9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5610666D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0196ACD5" w14:textId="77777777" w:rsidTr="00734E89">
        <w:trPr>
          <w:trHeight w:val="262"/>
        </w:trPr>
        <w:tc>
          <w:tcPr>
            <w:tcW w:w="4928" w:type="dxa"/>
          </w:tcPr>
          <w:p w14:paraId="12753CA3" w14:textId="77777777" w:rsidR="002021A8" w:rsidRPr="00734E89" w:rsidRDefault="002021A8" w:rsidP="00415152">
            <w:pPr>
              <w:pStyle w:val="Bezodstpw"/>
            </w:pPr>
            <w:r w:rsidRPr="00734E89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36A3FC20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4C0C3955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0C004654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0D5BD040" w14:textId="77777777" w:rsidTr="00734E89">
        <w:trPr>
          <w:trHeight w:val="262"/>
        </w:trPr>
        <w:tc>
          <w:tcPr>
            <w:tcW w:w="4928" w:type="dxa"/>
          </w:tcPr>
          <w:p w14:paraId="0C711038" w14:textId="77777777" w:rsidR="002021A8" w:rsidRPr="00734E89" w:rsidRDefault="002021A8" w:rsidP="00415152">
            <w:pPr>
              <w:pStyle w:val="Bezodstpw"/>
            </w:pPr>
            <w:r w:rsidRPr="00734E89">
              <w:t>Przygotowanie projektu / eseju / itp.</w:t>
            </w:r>
            <w:r w:rsidRPr="00734E89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887E798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40CCA0DA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05439946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13789DE1" w14:textId="77777777" w:rsidTr="00734E89">
        <w:trPr>
          <w:trHeight w:val="262"/>
        </w:trPr>
        <w:tc>
          <w:tcPr>
            <w:tcW w:w="4928" w:type="dxa"/>
          </w:tcPr>
          <w:p w14:paraId="1650D51C" w14:textId="77777777" w:rsidR="002021A8" w:rsidRPr="00734E89" w:rsidRDefault="002021A8" w:rsidP="00415152">
            <w:pPr>
              <w:pStyle w:val="Bezodstpw"/>
            </w:pPr>
            <w:r w:rsidRPr="00734E89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360C4CF1" w14:textId="2D4B3EB0" w:rsidR="002021A8" w:rsidRPr="00734E89" w:rsidRDefault="009830C2" w:rsidP="00415152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14:paraId="10F0951E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78955206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6F90A9D6" w14:textId="77777777" w:rsidTr="00734E89">
        <w:trPr>
          <w:trHeight w:val="262"/>
        </w:trPr>
        <w:tc>
          <w:tcPr>
            <w:tcW w:w="4928" w:type="dxa"/>
          </w:tcPr>
          <w:p w14:paraId="154D7138" w14:textId="77777777" w:rsidR="002021A8" w:rsidRPr="00734E89" w:rsidRDefault="002021A8" w:rsidP="00415152">
            <w:pPr>
              <w:pStyle w:val="Bezodstpw"/>
            </w:pPr>
            <w:r w:rsidRPr="00734E89">
              <w:t>Udział w konsultacjach</w:t>
            </w:r>
          </w:p>
        </w:tc>
        <w:tc>
          <w:tcPr>
            <w:tcW w:w="1559" w:type="dxa"/>
            <w:vAlign w:val="center"/>
          </w:tcPr>
          <w:p w14:paraId="56FD38D3" w14:textId="009108EC" w:rsidR="002021A8" w:rsidRPr="00734E89" w:rsidRDefault="00915748" w:rsidP="00415152">
            <w:pPr>
              <w:pStyle w:val="Bezodstpw"/>
              <w:jc w:val="center"/>
            </w:pPr>
            <w:r>
              <w:t>0,</w:t>
            </w:r>
            <w:r w:rsidR="002021A8" w:rsidRPr="00734E89">
              <w:t>1</w:t>
            </w:r>
          </w:p>
        </w:tc>
        <w:tc>
          <w:tcPr>
            <w:tcW w:w="1559" w:type="dxa"/>
            <w:vAlign w:val="center"/>
          </w:tcPr>
          <w:p w14:paraId="4B79DB6E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1CE3F091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64CE68EB" w14:textId="77777777" w:rsidTr="00734E89">
        <w:trPr>
          <w:trHeight w:val="262"/>
        </w:trPr>
        <w:tc>
          <w:tcPr>
            <w:tcW w:w="4928" w:type="dxa"/>
          </w:tcPr>
          <w:p w14:paraId="1BD07BAB" w14:textId="77777777" w:rsidR="002021A8" w:rsidRPr="00734E89" w:rsidRDefault="002021A8" w:rsidP="00415152">
            <w:pPr>
              <w:pStyle w:val="Bezodstpw"/>
            </w:pPr>
            <w:r w:rsidRPr="00734E89">
              <w:t>Inne</w:t>
            </w:r>
          </w:p>
        </w:tc>
        <w:tc>
          <w:tcPr>
            <w:tcW w:w="1559" w:type="dxa"/>
            <w:vAlign w:val="center"/>
          </w:tcPr>
          <w:p w14:paraId="28250B97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303A69BC" w14:textId="77777777" w:rsidR="002021A8" w:rsidRPr="00734E89" w:rsidRDefault="002021A8" w:rsidP="00415152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4BF72EE2" w14:textId="77777777" w:rsidR="002021A8" w:rsidRPr="00734E89" w:rsidRDefault="002021A8" w:rsidP="00415152">
            <w:pPr>
              <w:pStyle w:val="Bezodstpw"/>
              <w:jc w:val="center"/>
            </w:pPr>
          </w:p>
        </w:tc>
      </w:tr>
      <w:tr w:rsidR="002021A8" w:rsidRPr="00734E89" w14:paraId="413F3663" w14:textId="77777777" w:rsidTr="00734E89">
        <w:trPr>
          <w:trHeight w:val="262"/>
        </w:trPr>
        <w:tc>
          <w:tcPr>
            <w:tcW w:w="4928" w:type="dxa"/>
          </w:tcPr>
          <w:p w14:paraId="5D9BF0E3" w14:textId="77777777" w:rsidR="002021A8" w:rsidRPr="00734E89" w:rsidRDefault="002021A8" w:rsidP="002750BE">
            <w:pPr>
              <w:spacing w:before="60" w:after="60"/>
            </w:pPr>
            <w:r w:rsidRPr="00734E89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4275156C" w14:textId="28804414" w:rsidR="002021A8" w:rsidRPr="00734E89" w:rsidRDefault="002021A8" w:rsidP="00415152">
            <w:pPr>
              <w:pStyle w:val="Bezodstpw"/>
              <w:jc w:val="center"/>
              <w:rPr>
                <w:b/>
              </w:rPr>
            </w:pPr>
            <w:r w:rsidRPr="00734E89">
              <w:rPr>
                <w:b/>
              </w:rPr>
              <w:t>2</w:t>
            </w:r>
            <w:r w:rsidR="00915748">
              <w:rPr>
                <w:b/>
              </w:rPr>
              <w:t>5,1</w:t>
            </w:r>
          </w:p>
        </w:tc>
        <w:tc>
          <w:tcPr>
            <w:tcW w:w="1559" w:type="dxa"/>
            <w:vAlign w:val="center"/>
          </w:tcPr>
          <w:p w14:paraId="20C3ABB9" w14:textId="3EAF1C77" w:rsidR="002021A8" w:rsidRPr="00734E89" w:rsidRDefault="00734E89" w:rsidP="00415152">
            <w:pPr>
              <w:pStyle w:val="Bezodstpw"/>
              <w:jc w:val="center"/>
              <w:rPr>
                <w:b/>
              </w:rPr>
            </w:pPr>
            <w:r w:rsidRPr="00734E89">
              <w:rPr>
                <w:b/>
              </w:rPr>
              <w:t>0</w:t>
            </w:r>
          </w:p>
        </w:tc>
        <w:tc>
          <w:tcPr>
            <w:tcW w:w="1962" w:type="dxa"/>
            <w:vAlign w:val="center"/>
          </w:tcPr>
          <w:p w14:paraId="0D9FA9BB" w14:textId="3E0C6245" w:rsidR="002021A8" w:rsidRPr="00734E89" w:rsidRDefault="00941692" w:rsidP="0041515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2021A8" w:rsidRPr="00734E89" w14:paraId="081A1C8A" w14:textId="77777777" w:rsidTr="00734E89">
        <w:trPr>
          <w:trHeight w:val="236"/>
        </w:trPr>
        <w:tc>
          <w:tcPr>
            <w:tcW w:w="4928" w:type="dxa"/>
            <w:shd w:val="clear" w:color="auto" w:fill="C0C0C0"/>
          </w:tcPr>
          <w:p w14:paraId="31164A6F" w14:textId="77777777" w:rsidR="002021A8" w:rsidRPr="00734E89" w:rsidRDefault="002021A8" w:rsidP="002750BE">
            <w:pPr>
              <w:spacing w:before="60" w:after="60"/>
              <w:rPr>
                <w:b/>
              </w:rPr>
            </w:pPr>
            <w:r w:rsidRPr="00734E89">
              <w:rPr>
                <w:b/>
              </w:rPr>
              <w:t>Liczba punktów ECTS za przedmiot</w:t>
            </w:r>
          </w:p>
        </w:tc>
        <w:tc>
          <w:tcPr>
            <w:tcW w:w="5080" w:type="dxa"/>
            <w:gridSpan w:val="3"/>
            <w:shd w:val="clear" w:color="auto" w:fill="C0C0C0"/>
            <w:vAlign w:val="center"/>
          </w:tcPr>
          <w:p w14:paraId="3F324F54" w14:textId="77777777" w:rsidR="002021A8" w:rsidRPr="00734E89" w:rsidRDefault="002021A8" w:rsidP="00415152">
            <w:pPr>
              <w:pStyle w:val="Bezodstpw"/>
              <w:jc w:val="center"/>
              <w:rPr>
                <w:b/>
              </w:rPr>
            </w:pPr>
            <w:r w:rsidRPr="00734E89">
              <w:rPr>
                <w:b/>
              </w:rPr>
              <w:t>1</w:t>
            </w:r>
          </w:p>
        </w:tc>
      </w:tr>
      <w:tr w:rsidR="002021A8" w:rsidRPr="00734E89" w14:paraId="3779AFCF" w14:textId="77777777" w:rsidTr="00734E89">
        <w:trPr>
          <w:trHeight w:val="262"/>
        </w:trPr>
        <w:tc>
          <w:tcPr>
            <w:tcW w:w="4928" w:type="dxa"/>
            <w:shd w:val="clear" w:color="auto" w:fill="C0C0C0"/>
          </w:tcPr>
          <w:p w14:paraId="52956F6A" w14:textId="77777777" w:rsidR="002021A8" w:rsidRPr="00734E89" w:rsidRDefault="002021A8" w:rsidP="002750BE">
            <w:pPr>
              <w:spacing w:before="60" w:after="60"/>
              <w:jc w:val="both"/>
              <w:rPr>
                <w:vertAlign w:val="superscript"/>
              </w:rPr>
            </w:pPr>
            <w:r w:rsidRPr="00734E89">
              <w:t>Liczba punktów ECTS związana z zajęciami praktycznymi</w:t>
            </w:r>
          </w:p>
        </w:tc>
        <w:tc>
          <w:tcPr>
            <w:tcW w:w="5080" w:type="dxa"/>
            <w:gridSpan w:val="3"/>
            <w:shd w:val="clear" w:color="auto" w:fill="C0C0C0"/>
            <w:vAlign w:val="center"/>
          </w:tcPr>
          <w:p w14:paraId="49E0285F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0</w:t>
            </w:r>
          </w:p>
        </w:tc>
      </w:tr>
      <w:tr w:rsidR="002021A8" w:rsidRPr="00734E89" w14:paraId="2BE6A29B" w14:textId="77777777" w:rsidTr="00734E89">
        <w:trPr>
          <w:trHeight w:val="262"/>
        </w:trPr>
        <w:tc>
          <w:tcPr>
            <w:tcW w:w="4928" w:type="dxa"/>
            <w:shd w:val="clear" w:color="auto" w:fill="C0C0C0"/>
          </w:tcPr>
          <w:p w14:paraId="525A763C" w14:textId="77777777" w:rsidR="002021A8" w:rsidRPr="00734E89" w:rsidRDefault="002021A8" w:rsidP="002750BE">
            <w:pPr>
              <w:spacing w:before="60" w:after="60"/>
              <w:jc w:val="both"/>
            </w:pPr>
            <w:r w:rsidRPr="00734E89">
              <w:t>Liczba punktów ECTS związana z kształceniem na odległość (kształcenie z wykorzystaniem metod i technik kształcenia na odległość)</w:t>
            </w:r>
          </w:p>
        </w:tc>
        <w:tc>
          <w:tcPr>
            <w:tcW w:w="5080" w:type="dxa"/>
            <w:gridSpan w:val="3"/>
            <w:shd w:val="clear" w:color="auto" w:fill="C0C0C0"/>
            <w:vAlign w:val="center"/>
          </w:tcPr>
          <w:p w14:paraId="7376B40F" w14:textId="5EC90CB3" w:rsidR="002021A8" w:rsidRPr="00734E89" w:rsidRDefault="002021A8" w:rsidP="00415152">
            <w:pPr>
              <w:pStyle w:val="Bezodstpw"/>
              <w:jc w:val="center"/>
            </w:pPr>
            <w:r w:rsidRPr="00734E89">
              <w:t>0</w:t>
            </w:r>
            <w:r w:rsidR="00941692">
              <w:t>,6</w:t>
            </w:r>
          </w:p>
        </w:tc>
      </w:tr>
      <w:tr w:rsidR="002021A8" w:rsidRPr="00734E89" w14:paraId="5847ECEA" w14:textId="77777777" w:rsidTr="00734E89">
        <w:trPr>
          <w:trHeight w:val="262"/>
        </w:trPr>
        <w:tc>
          <w:tcPr>
            <w:tcW w:w="4928" w:type="dxa"/>
            <w:shd w:val="clear" w:color="auto" w:fill="C0C0C0"/>
          </w:tcPr>
          <w:p w14:paraId="49F8D13A" w14:textId="77777777" w:rsidR="002021A8" w:rsidRPr="00734E89" w:rsidRDefault="002021A8" w:rsidP="002750BE">
            <w:pPr>
              <w:spacing w:before="60" w:after="60"/>
              <w:jc w:val="both"/>
              <w:rPr>
                <w:b/>
              </w:rPr>
            </w:pPr>
            <w:r w:rsidRPr="00734E89">
              <w:t>Liczba punktów ECTS  za zajęciach wymagające bezpośredniego udziału nauczycieli akademickich</w:t>
            </w:r>
          </w:p>
        </w:tc>
        <w:tc>
          <w:tcPr>
            <w:tcW w:w="5080" w:type="dxa"/>
            <w:gridSpan w:val="3"/>
            <w:shd w:val="clear" w:color="auto" w:fill="C0C0C0"/>
            <w:vAlign w:val="center"/>
          </w:tcPr>
          <w:p w14:paraId="697F6B65" w14:textId="77777777" w:rsidR="002021A8" w:rsidRPr="00734E89" w:rsidRDefault="002021A8" w:rsidP="00415152">
            <w:pPr>
              <w:pStyle w:val="Bezodstpw"/>
              <w:jc w:val="center"/>
            </w:pPr>
            <w:r w:rsidRPr="00734E89">
              <w:t>0,6</w:t>
            </w:r>
          </w:p>
        </w:tc>
      </w:tr>
    </w:tbl>
    <w:p w14:paraId="5A58A413" w14:textId="77777777" w:rsidR="00E40B0C" w:rsidRPr="00734E89" w:rsidRDefault="00E40B0C" w:rsidP="00CA474D"/>
    <w:sectPr w:rsidR="00E40B0C" w:rsidRPr="00734E89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D68DB"/>
    <w:multiLevelType w:val="hybridMultilevel"/>
    <w:tmpl w:val="DEDC4BC0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77747196"/>
    <w:multiLevelType w:val="hybridMultilevel"/>
    <w:tmpl w:val="BEA8A8BC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164973300">
    <w:abstractNumId w:val="0"/>
  </w:num>
  <w:num w:numId="2" w16cid:durableId="370417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27A6F"/>
    <w:rsid w:val="00092357"/>
    <w:rsid w:val="001B7FC1"/>
    <w:rsid w:val="002021A8"/>
    <w:rsid w:val="0020471F"/>
    <w:rsid w:val="002D0F77"/>
    <w:rsid w:val="00415152"/>
    <w:rsid w:val="00416716"/>
    <w:rsid w:val="004961F4"/>
    <w:rsid w:val="005768A0"/>
    <w:rsid w:val="00602612"/>
    <w:rsid w:val="00655004"/>
    <w:rsid w:val="006F5053"/>
    <w:rsid w:val="00734E89"/>
    <w:rsid w:val="00737500"/>
    <w:rsid w:val="00744643"/>
    <w:rsid w:val="00764F28"/>
    <w:rsid w:val="007965F4"/>
    <w:rsid w:val="008A6EE1"/>
    <w:rsid w:val="008E555D"/>
    <w:rsid w:val="00915748"/>
    <w:rsid w:val="00932402"/>
    <w:rsid w:val="00941692"/>
    <w:rsid w:val="009830C2"/>
    <w:rsid w:val="009E5A9F"/>
    <w:rsid w:val="00A04A3E"/>
    <w:rsid w:val="00A472F6"/>
    <w:rsid w:val="00A52029"/>
    <w:rsid w:val="00AD218A"/>
    <w:rsid w:val="00BD6552"/>
    <w:rsid w:val="00BE4E3F"/>
    <w:rsid w:val="00C646D9"/>
    <w:rsid w:val="00C7272E"/>
    <w:rsid w:val="00CA474D"/>
    <w:rsid w:val="00D43FDA"/>
    <w:rsid w:val="00DE0CB0"/>
    <w:rsid w:val="00E40B0C"/>
    <w:rsid w:val="00F64EC3"/>
    <w:rsid w:val="00F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744D"/>
  <w15:docId w15:val="{72BA3B68-AB9A-4344-860A-2A7E3DB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2047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768A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5152"/>
    <w:pPr>
      <w:ind w:left="720"/>
      <w:contextualSpacing/>
    </w:pPr>
  </w:style>
  <w:style w:type="paragraph" w:styleId="Bezodstpw">
    <w:name w:val="No Spacing"/>
    <w:uiPriority w:val="1"/>
    <w:qFormat/>
    <w:rsid w:val="0041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sc-o-mb-title">
    <w:name w:val="desc-o-mb-title"/>
    <w:basedOn w:val="Domylnaczcionkaakapitu"/>
    <w:rsid w:val="00602612"/>
  </w:style>
  <w:style w:type="character" w:styleId="Uwydatnienie">
    <w:name w:val="Emphasis"/>
    <w:basedOn w:val="Domylnaczcionkaakapitu"/>
    <w:uiPriority w:val="20"/>
    <w:qFormat/>
    <w:rsid w:val="006026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12</cp:revision>
  <dcterms:created xsi:type="dcterms:W3CDTF">2025-04-29T10:12:00Z</dcterms:created>
  <dcterms:modified xsi:type="dcterms:W3CDTF">2025-06-03T08:00:00Z</dcterms:modified>
</cp:coreProperties>
</file>